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C0" w:rsidRDefault="00C72801" w:rsidP="00C72801">
      <w:pPr>
        <w:pStyle w:val="SemEspaamento"/>
      </w:pPr>
      <w:r>
        <w:t>Êxito em Recursos Humanos</w:t>
      </w:r>
    </w:p>
    <w:p w:rsidR="00C72801" w:rsidRDefault="00C72801" w:rsidP="00C72801">
      <w:pPr>
        <w:pStyle w:val="SemEspaamento"/>
      </w:pPr>
    </w:p>
    <w:p w:rsidR="00C72801" w:rsidRDefault="00C72801" w:rsidP="00C72801">
      <w:pPr>
        <w:pStyle w:val="SemEspaamento"/>
      </w:pPr>
      <w:r>
        <w:t>- Revisão geral da situação dos servidores;</w:t>
      </w:r>
    </w:p>
    <w:p w:rsidR="00C72801" w:rsidRDefault="00C72801" w:rsidP="00C72801">
      <w:pPr>
        <w:pStyle w:val="SemEspaamento"/>
      </w:pPr>
      <w:r>
        <w:t>- Assessoria dos Atos Administrativos, quanto a sua legalidade;</w:t>
      </w:r>
    </w:p>
    <w:p w:rsidR="00C72801" w:rsidRDefault="00C72801" w:rsidP="00C72801">
      <w:pPr>
        <w:pStyle w:val="SemEspaamento"/>
      </w:pPr>
      <w:r>
        <w:t>- Acompanhamento da GFIP e RAIS; Consultoria junto a Previdência social e Receita Federal;</w:t>
      </w:r>
    </w:p>
    <w:p w:rsidR="00C72801" w:rsidRDefault="00C72801" w:rsidP="00C72801">
      <w:pPr>
        <w:pStyle w:val="SemEspaamento"/>
      </w:pPr>
      <w:r>
        <w:t>- Assessoria nas informações importadas ao SIGA;</w:t>
      </w:r>
    </w:p>
    <w:p w:rsidR="00C72801" w:rsidRDefault="00C72801" w:rsidP="00C72801">
      <w:pPr>
        <w:pStyle w:val="SemEspaamento"/>
      </w:pPr>
      <w:r>
        <w:t>- Acompanhamento da revisão salarial;</w:t>
      </w:r>
    </w:p>
    <w:p w:rsidR="00C72801" w:rsidRDefault="00C72801" w:rsidP="00C72801">
      <w:pPr>
        <w:pStyle w:val="SemEspaamento"/>
      </w:pPr>
      <w:r>
        <w:t>- Levantamento e Acompanhamento do limite Prudencial;</w:t>
      </w:r>
    </w:p>
    <w:p w:rsidR="00C72801" w:rsidRDefault="00C72801" w:rsidP="00C72801">
      <w:pPr>
        <w:pStyle w:val="SemEspaamento"/>
      </w:pPr>
      <w:r>
        <w:t>- Consultoria na elaboração de Convênios Públicos;</w:t>
      </w:r>
    </w:p>
    <w:p w:rsidR="00C72801" w:rsidRDefault="00C72801" w:rsidP="00C72801">
      <w:pPr>
        <w:pStyle w:val="SemEspaamento"/>
      </w:pPr>
      <w:r>
        <w:t xml:space="preserve">- Acompanhamento junto a órgãos de fiscalização </w:t>
      </w:r>
      <w:proofErr w:type="gramStart"/>
      <w:r>
        <w:t xml:space="preserve">( </w:t>
      </w:r>
      <w:proofErr w:type="gramEnd"/>
      <w:r>
        <w:t xml:space="preserve">TCM, Ministério Publico, Câmara Municipal e </w:t>
      </w:r>
      <w:proofErr w:type="spellStart"/>
      <w:r>
        <w:t>etc</w:t>
      </w:r>
      <w:proofErr w:type="spellEnd"/>
      <w:r>
        <w:t>);</w:t>
      </w:r>
    </w:p>
    <w:p w:rsidR="00C72801" w:rsidRDefault="00C72801" w:rsidP="00C72801">
      <w:pPr>
        <w:pStyle w:val="SemEspaamento"/>
      </w:pPr>
      <w:r>
        <w:t>- Assessoria no gerenciamento total na Área de Recursos Humanos do Município.</w:t>
      </w:r>
    </w:p>
    <w:p w:rsidR="00C72801" w:rsidRDefault="00C72801" w:rsidP="00C72801">
      <w:pPr>
        <w:pStyle w:val="SemEspaamento"/>
      </w:pPr>
    </w:p>
    <w:p w:rsidR="00C72801" w:rsidRDefault="00C72801" w:rsidP="00C72801">
      <w:pPr>
        <w:pStyle w:val="SemEspaamento"/>
      </w:pPr>
    </w:p>
    <w:p w:rsidR="00C72801" w:rsidRDefault="00C72801" w:rsidP="00C72801">
      <w:pPr>
        <w:pStyle w:val="SemEspaamento"/>
      </w:pPr>
      <w:r>
        <w:t>Êxito em Setor Contábil</w:t>
      </w:r>
    </w:p>
    <w:p w:rsidR="00C72801" w:rsidRDefault="00C72801" w:rsidP="00C72801">
      <w:pPr>
        <w:pStyle w:val="SemEspaamento"/>
      </w:pPr>
    </w:p>
    <w:p w:rsidR="00C72801" w:rsidRDefault="00C72801" w:rsidP="00C72801">
      <w:pPr>
        <w:pStyle w:val="SemEspaamento"/>
      </w:pPr>
      <w:r>
        <w:t>Assessoria e Consultoria voltadas para uma melhor gestão do dinheiro público, através da aplicação de procedimentos relativos ao acompanhamento da execução orçamentária, financeira e contábil.</w:t>
      </w:r>
    </w:p>
    <w:p w:rsidR="00C72801" w:rsidRDefault="00C72801" w:rsidP="00C72801">
      <w:pPr>
        <w:pStyle w:val="SemEspaamento"/>
      </w:pPr>
    </w:p>
    <w:p w:rsidR="00C72801" w:rsidRDefault="00395DF2" w:rsidP="00C72801">
      <w:pPr>
        <w:pStyle w:val="SemEspaamento"/>
      </w:pPr>
      <w:r>
        <w:t>- Elaboração do Projeto da Lei de Diretrizes Orçamentárias;</w:t>
      </w:r>
    </w:p>
    <w:p w:rsidR="00395DF2" w:rsidRDefault="00395DF2" w:rsidP="00C72801">
      <w:pPr>
        <w:pStyle w:val="SemEspaamento"/>
      </w:pPr>
      <w:r>
        <w:t>- Elaboração do Projeto da Lei Orçamentária Anual;</w:t>
      </w:r>
    </w:p>
    <w:p w:rsidR="00395DF2" w:rsidRDefault="00395DF2" w:rsidP="00C72801">
      <w:pPr>
        <w:pStyle w:val="SemEspaamento"/>
      </w:pPr>
      <w:r>
        <w:t>- Elaboração de Projetos de Lei específicos da área objeto da proposta;</w:t>
      </w:r>
    </w:p>
    <w:p w:rsidR="00395DF2" w:rsidRDefault="00395DF2" w:rsidP="00C72801">
      <w:pPr>
        <w:pStyle w:val="SemEspaamento"/>
      </w:pPr>
      <w:r>
        <w:t>- Elaboração de Diagnósticos da Gestão;</w:t>
      </w:r>
    </w:p>
    <w:p w:rsidR="00395DF2" w:rsidRDefault="00395DF2" w:rsidP="00C72801">
      <w:pPr>
        <w:pStyle w:val="SemEspaamento"/>
      </w:pPr>
      <w:r>
        <w:t>- Assessoramento na Elaboração da Prestação de Contas do Exercício;</w:t>
      </w:r>
    </w:p>
    <w:p w:rsidR="00395DF2" w:rsidRDefault="00395DF2" w:rsidP="00C72801">
      <w:pPr>
        <w:pStyle w:val="SemEspaamento"/>
      </w:pPr>
      <w:r>
        <w:t>- Assessoramento na Elaboração das Prestações de Contas Mensais;</w:t>
      </w:r>
    </w:p>
    <w:p w:rsidR="00395DF2" w:rsidRDefault="00395DF2" w:rsidP="00C72801">
      <w:pPr>
        <w:pStyle w:val="SemEspaamento"/>
      </w:pPr>
      <w:r>
        <w:t>- Assessoramento na Execução de Convênios;</w:t>
      </w:r>
    </w:p>
    <w:p w:rsidR="00395DF2" w:rsidRDefault="00395DF2" w:rsidP="00C72801">
      <w:pPr>
        <w:pStyle w:val="SemEspaamento"/>
      </w:pPr>
      <w:r>
        <w:t xml:space="preserve">- Assessoramento na Execução dos Diversos Programas exigidos pelo </w:t>
      </w:r>
      <w:proofErr w:type="gramStart"/>
      <w:r>
        <w:t>TCM;</w:t>
      </w:r>
      <w:proofErr w:type="gramEnd"/>
      <w:r>
        <w:t>(SIGA, SIES, SIP, LRFNET...)</w:t>
      </w:r>
    </w:p>
    <w:p w:rsidR="00395DF2" w:rsidRDefault="00395DF2" w:rsidP="00C72801">
      <w:pPr>
        <w:pStyle w:val="SemEspaamento"/>
      </w:pPr>
      <w:r>
        <w:t>- Assessoramento na execução de SIOPS, SIOPE, SISTN e do CAUC</w:t>
      </w:r>
      <w:r w:rsidR="00B54F2E">
        <w:t>; sais do Tribunal de Contas dos Municípios do Estado da Bahia;</w:t>
      </w:r>
    </w:p>
    <w:p w:rsidR="00B54F2E" w:rsidRDefault="00916FC0" w:rsidP="00C72801">
      <w:pPr>
        <w:pStyle w:val="SemEspaamento"/>
      </w:pPr>
      <w:r>
        <w:t>- Atendimento à Diligência da Prestação de Contas do Exercício;</w:t>
      </w:r>
    </w:p>
    <w:p w:rsidR="00916FC0" w:rsidRDefault="00916FC0" w:rsidP="00C72801">
      <w:pPr>
        <w:pStyle w:val="SemEspaamento"/>
      </w:pPr>
      <w:r>
        <w:t>- Atendimento às consultas formuladas sobre atos e fatos relacionados ao objeto da proposta.</w:t>
      </w:r>
    </w:p>
    <w:p w:rsidR="00916FC0" w:rsidRDefault="00916FC0" w:rsidP="00C72801">
      <w:pPr>
        <w:pStyle w:val="SemEspaamento"/>
      </w:pPr>
      <w:r>
        <w:t>- Outros assessoramentos correlatos.</w:t>
      </w:r>
    </w:p>
    <w:p w:rsidR="00A16C14" w:rsidRDefault="00A16C14" w:rsidP="00C72801">
      <w:pPr>
        <w:pStyle w:val="SemEspaamento"/>
      </w:pPr>
    </w:p>
    <w:p w:rsidR="00A16C14" w:rsidRDefault="00A16C14" w:rsidP="00C72801">
      <w:pPr>
        <w:pStyle w:val="SemEspaamento"/>
      </w:pPr>
    </w:p>
    <w:p w:rsidR="00A16C14" w:rsidRDefault="00A16C14" w:rsidP="00C72801">
      <w:pPr>
        <w:pStyle w:val="SemEspaamento"/>
      </w:pPr>
      <w:r>
        <w:t>Êxito em Gestão Tributária</w:t>
      </w:r>
    </w:p>
    <w:p w:rsidR="00A16C14" w:rsidRDefault="00A16C14" w:rsidP="00C72801">
      <w:pPr>
        <w:pStyle w:val="SemEspaamento"/>
      </w:pPr>
    </w:p>
    <w:p w:rsidR="00A16C14" w:rsidRDefault="00A16C14" w:rsidP="00C72801">
      <w:pPr>
        <w:pStyle w:val="SemEspaamento"/>
      </w:pPr>
      <w:r>
        <w:t xml:space="preserve">Nessa área, a Êxito busca identificar, avaliar e implantar as melhores práticas de </w:t>
      </w:r>
      <w:proofErr w:type="gramStart"/>
      <w:r>
        <w:t>gestão</w:t>
      </w:r>
      <w:proofErr w:type="gramEnd"/>
      <w:r>
        <w:t xml:space="preserve"> </w:t>
      </w:r>
      <w:proofErr w:type="gramStart"/>
      <w:r>
        <w:t>tributária</w:t>
      </w:r>
      <w:proofErr w:type="gramEnd"/>
      <w:r>
        <w:t xml:space="preserve"> nos municípios, estimando o seu potencial de arrecadação e aprimorando a capacidade técnica dos órgãos arrecadadores e a qualidade do atendimento ao público,de modo a proporcionar um efetivo aumento da arrecadação. É indispensável, para tanto, a atualização dos cadastros imobiliário e econômico, um sistema integrado de gestão tributária, a </w:t>
      </w:r>
      <w:proofErr w:type="gramStart"/>
      <w:r>
        <w:t>otimização</w:t>
      </w:r>
      <w:proofErr w:type="gramEnd"/>
      <w:r>
        <w:t xml:space="preserve"> dos sistemas de cobrança e fiscalização, e a atualização da legislação.</w:t>
      </w: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  <w:r>
        <w:lastRenderedPageBreak/>
        <w:t>Êxito em Controle Interno</w:t>
      </w: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  <w:r>
        <w:t>Assessoria e Consultoria ao Sistema de controle Interno Municipal, com o objetivo de avaliar o cumprimento das metas previstas no Plano Plurianual, a execução dos programas de governo, dos orçamentos e da gestão, tudo de modo a promover a realização do bem público, para permitir a obtenção do resultado máximo com o mínimo de recursos, sem desvios e desperdícios.</w:t>
      </w:r>
    </w:p>
    <w:p w:rsidR="00093280" w:rsidRDefault="00093280" w:rsidP="00C72801">
      <w:pPr>
        <w:pStyle w:val="SemEspaamento"/>
      </w:pPr>
    </w:p>
    <w:p w:rsidR="00093280" w:rsidRDefault="00093280" w:rsidP="00C72801">
      <w:pPr>
        <w:pStyle w:val="SemEspaamento"/>
      </w:pPr>
      <w:r>
        <w:t>- Avaliar o desempenho da Gestão;</w:t>
      </w:r>
    </w:p>
    <w:p w:rsidR="00093280" w:rsidRDefault="00093280" w:rsidP="00C72801">
      <w:pPr>
        <w:pStyle w:val="SemEspaamento"/>
      </w:pPr>
      <w:r>
        <w:t>- Controlar e avaliar as gestões orçamentária, financeira e patrimonial;</w:t>
      </w:r>
    </w:p>
    <w:p w:rsidR="00093280" w:rsidRDefault="00093280" w:rsidP="00C72801">
      <w:pPr>
        <w:pStyle w:val="SemEspaamento"/>
      </w:pPr>
      <w:r>
        <w:t>- Acompanhar a execução do orçamento e dos programas do trabalho;</w:t>
      </w:r>
    </w:p>
    <w:p w:rsidR="00093280" w:rsidRDefault="00093280" w:rsidP="00C72801">
      <w:pPr>
        <w:pStyle w:val="SemEspaamento"/>
      </w:pPr>
      <w:r>
        <w:t>- Avaliar o cumprimento das regras fixadas pela Lei de Responsabilidade Fiscal;</w:t>
      </w:r>
    </w:p>
    <w:p w:rsidR="00093280" w:rsidRDefault="00093280" w:rsidP="00C72801">
      <w:pPr>
        <w:pStyle w:val="SemEspaamento"/>
      </w:pPr>
      <w:r>
        <w:t>- Evitar desvios potenciais, através do controle de suas causas;</w:t>
      </w:r>
    </w:p>
    <w:p w:rsidR="009428BA" w:rsidRDefault="009428BA" w:rsidP="00C72801">
      <w:pPr>
        <w:pStyle w:val="SemEspaamento"/>
      </w:pPr>
      <w:r>
        <w:t xml:space="preserve">- Propiciar o </w:t>
      </w:r>
      <w:proofErr w:type="gramStart"/>
      <w:r>
        <w:t>estimulo</w:t>
      </w:r>
      <w:proofErr w:type="gramEnd"/>
      <w:r>
        <w:t xml:space="preserve"> à obediência das normas legais, diretrizes administrativas, instruções normativas, estruturas e regimentos estabelecidos;</w:t>
      </w:r>
    </w:p>
    <w:p w:rsidR="009428BA" w:rsidRDefault="009428BA" w:rsidP="00C72801">
      <w:pPr>
        <w:pStyle w:val="SemEspaamento"/>
      </w:pPr>
      <w:r>
        <w:t xml:space="preserve">- Permitir a conferência quanto </w:t>
      </w:r>
      <w:proofErr w:type="gramStart"/>
      <w:r>
        <w:t>a</w:t>
      </w:r>
      <w:proofErr w:type="gramEnd"/>
      <w:r>
        <w:t xml:space="preserve"> exatidão, validade e integridade dos dados e registros orçamentários, financeiros e contábeis;</w:t>
      </w:r>
    </w:p>
    <w:p w:rsidR="009428BA" w:rsidRDefault="009428BA" w:rsidP="00C72801">
      <w:pPr>
        <w:pStyle w:val="SemEspaamento"/>
      </w:pPr>
      <w:r>
        <w:t>- Assegurar a proteção dos bens, salvaguardando os ativos físicos e financeiros;</w:t>
      </w:r>
    </w:p>
    <w:p w:rsidR="009428BA" w:rsidRDefault="009428BA" w:rsidP="00C72801">
      <w:pPr>
        <w:pStyle w:val="SemEspaamento"/>
      </w:pPr>
      <w:r>
        <w:t xml:space="preserve">- Antecipar – se previamente ao cometimento de erros, desperdícios, abusos, práticas </w:t>
      </w:r>
      <w:proofErr w:type="spellStart"/>
      <w:proofErr w:type="gramStart"/>
      <w:r>
        <w:t>anti-econômicas</w:t>
      </w:r>
      <w:proofErr w:type="spellEnd"/>
      <w:proofErr w:type="gramEnd"/>
      <w:r>
        <w:t xml:space="preserve"> e fraudes;</w:t>
      </w:r>
    </w:p>
    <w:p w:rsidR="009428BA" w:rsidRDefault="009428BA" w:rsidP="00C72801">
      <w:pPr>
        <w:pStyle w:val="SemEspaamento"/>
      </w:pPr>
      <w:r>
        <w:t>- Comprovar a legalidade e avaliar os resultados, quanto à eficácia, eficiência economicidade nos órgãos e enti</w:t>
      </w:r>
      <w:r w:rsidR="008618B0">
        <w:t>dades da administração direta e indireta municipal, bem como da aplicação de recursos públicos por entidades de direito privado;</w:t>
      </w:r>
    </w:p>
    <w:p w:rsidR="004B373F" w:rsidRDefault="004B373F" w:rsidP="00C72801">
      <w:pPr>
        <w:pStyle w:val="SemEspaamento"/>
      </w:pPr>
      <w:r>
        <w:t>- Recomendar os ajustes necessários com vistas à eficiência operacional;</w:t>
      </w:r>
    </w:p>
    <w:p w:rsidR="004B373F" w:rsidRDefault="00161FAD" w:rsidP="00C72801">
      <w:pPr>
        <w:pStyle w:val="SemEspaamento"/>
      </w:pPr>
      <w:r>
        <w:t xml:space="preserve">- Acompanhar, os atos de admissão de pessoal, a qualquer título, na administração direta e indireta </w:t>
      </w:r>
      <w:proofErr w:type="gramStart"/>
      <w:r>
        <w:t>municipal, incluídas</w:t>
      </w:r>
      <w:proofErr w:type="gramEnd"/>
      <w:r>
        <w:t xml:space="preserve"> as fundações instituídas ou mantidas pelo poder públicos municipal, assim como as nomeações para cargos de provimento em comissão e designações para função gratificada;</w:t>
      </w:r>
    </w:p>
    <w:p w:rsidR="00161FAD" w:rsidRDefault="00161FAD" w:rsidP="00C72801">
      <w:pPr>
        <w:pStyle w:val="SemEspaamento"/>
      </w:pPr>
    </w:p>
    <w:p w:rsidR="00161FAD" w:rsidRDefault="00161FAD" w:rsidP="00C72801">
      <w:pPr>
        <w:pStyle w:val="SemEspaamento"/>
      </w:pPr>
    </w:p>
    <w:p w:rsidR="00161FAD" w:rsidRDefault="00161FAD" w:rsidP="00C72801">
      <w:pPr>
        <w:pStyle w:val="SemEspaamento"/>
      </w:pPr>
      <w:r>
        <w:t>Êxito em Licitações e Contratos Administrativos</w:t>
      </w:r>
    </w:p>
    <w:p w:rsidR="00161FAD" w:rsidRDefault="00161FAD" w:rsidP="00C72801">
      <w:pPr>
        <w:pStyle w:val="SemEspaamento"/>
      </w:pPr>
    </w:p>
    <w:p w:rsidR="00161FAD" w:rsidRDefault="00161FAD" w:rsidP="00C72801">
      <w:pPr>
        <w:pStyle w:val="SemEspaamento"/>
      </w:pPr>
      <w:r>
        <w:t>Prestação de Serviços de consultoria e assessoria na área de Licitações e Contratos Administrativos, compreendendo os seguintes serviços:</w:t>
      </w:r>
    </w:p>
    <w:p w:rsidR="00161FAD" w:rsidRDefault="00161FAD" w:rsidP="00C72801">
      <w:pPr>
        <w:pStyle w:val="SemEspaamento"/>
      </w:pPr>
    </w:p>
    <w:p w:rsidR="00161FAD" w:rsidRDefault="00161FAD" w:rsidP="00C72801">
      <w:pPr>
        <w:pStyle w:val="SemEspaamento"/>
      </w:pPr>
      <w:r>
        <w:t>- Consultoria e assessoria na abertura de processos administrativos;</w:t>
      </w:r>
    </w:p>
    <w:p w:rsidR="00161FAD" w:rsidRDefault="00161FAD" w:rsidP="00C72801">
      <w:pPr>
        <w:pStyle w:val="SemEspaamento"/>
      </w:pPr>
      <w:r>
        <w:t>- Consultoria e assessoria na elaboração e publicação de resumos de editais;</w:t>
      </w:r>
    </w:p>
    <w:p w:rsidR="00161FAD" w:rsidRDefault="00161FAD" w:rsidP="00C72801">
      <w:pPr>
        <w:pStyle w:val="SemEspaamento"/>
      </w:pPr>
      <w:r>
        <w:t>- Consultoria e assessoria na elaboração de editais e minutas;</w:t>
      </w:r>
    </w:p>
    <w:p w:rsidR="00161FAD" w:rsidRDefault="00161FAD" w:rsidP="00C72801">
      <w:pPr>
        <w:pStyle w:val="SemEspaamento"/>
      </w:pPr>
      <w:r>
        <w:t>- Consultoria e assessoria no acompanhamento em sessões públicas de abertura de certames, incluindo a elaboração de atas e relatórios;</w:t>
      </w:r>
    </w:p>
    <w:p w:rsidR="00161FAD" w:rsidRDefault="00161FAD" w:rsidP="00C72801">
      <w:pPr>
        <w:pStyle w:val="SemEspaamento"/>
      </w:pPr>
      <w:r>
        <w:t>- Consultoria e assessoria na elaboração de atos de homologação e adjudicação;</w:t>
      </w:r>
    </w:p>
    <w:p w:rsidR="00161FAD" w:rsidRDefault="00161FAD" w:rsidP="00C72801">
      <w:pPr>
        <w:pStyle w:val="SemEspaamento"/>
      </w:pPr>
      <w:r>
        <w:t>- Consultoria e assessoria na elaboração de contratos administrativos;</w:t>
      </w:r>
    </w:p>
    <w:p w:rsidR="009D7EBC" w:rsidRDefault="009D7EBC" w:rsidP="00C72801">
      <w:pPr>
        <w:pStyle w:val="SemEspaamento"/>
      </w:pPr>
      <w:r>
        <w:t xml:space="preserve">- Consultoria e assessoria na realização de licitação na modalidade de Pregão (Lei </w:t>
      </w:r>
      <w:proofErr w:type="gramStart"/>
      <w:r>
        <w:t>nº .</w:t>
      </w:r>
      <w:proofErr w:type="gramEnd"/>
      <w:r>
        <w:t xml:space="preserve"> 10.520/02);</w:t>
      </w:r>
    </w:p>
    <w:p w:rsidR="009D7EBC" w:rsidRDefault="009D7EBC" w:rsidP="00C72801">
      <w:pPr>
        <w:pStyle w:val="SemEspaamento"/>
      </w:pPr>
      <w:r>
        <w:t>- Prestação de serviços de Pregoeiro, através de designação oficial por ato da autoridade superior do órgão.</w:t>
      </w: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  <w:r>
        <w:lastRenderedPageBreak/>
        <w:t>Êxito Jurídico</w:t>
      </w: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  <w:r>
        <w:t>Assessoria e consultoria jurídica em todas as áreas de atuação da administração pública municipal, de forma a permitir a identificação de defeitos que invalidem os atos administrativos.</w:t>
      </w: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  <w:r>
        <w:t>-Revisão da Lei Orgânica do Município</w:t>
      </w:r>
    </w:p>
    <w:p w:rsidR="009D7EBC" w:rsidRDefault="009D7EBC" w:rsidP="00C72801">
      <w:pPr>
        <w:pStyle w:val="SemEspaamento"/>
      </w:pPr>
      <w:r>
        <w:t>- Elaboração e atualização de legislação:</w:t>
      </w:r>
    </w:p>
    <w:p w:rsidR="009D7EBC" w:rsidRDefault="009D7EBC" w:rsidP="00C72801">
      <w:pPr>
        <w:pStyle w:val="SemEspaamento"/>
      </w:pPr>
    </w:p>
    <w:p w:rsidR="009D7EBC" w:rsidRDefault="009D7EBC" w:rsidP="00C72801">
      <w:pPr>
        <w:pStyle w:val="SemEspaamento"/>
      </w:pPr>
      <w:r>
        <w:t>Código Tributário</w:t>
      </w:r>
    </w:p>
    <w:p w:rsidR="009D7EBC" w:rsidRDefault="009D7EBC" w:rsidP="00C72801">
      <w:pPr>
        <w:pStyle w:val="SemEspaamento"/>
      </w:pPr>
      <w:r>
        <w:t>Direito Urbanístico:</w:t>
      </w:r>
    </w:p>
    <w:p w:rsidR="009D7EBC" w:rsidRDefault="009D7EBC" w:rsidP="00C72801">
      <w:pPr>
        <w:pStyle w:val="SemEspaamento"/>
      </w:pPr>
      <w:r>
        <w:t>- Código de Obras</w:t>
      </w:r>
    </w:p>
    <w:p w:rsidR="009D7EBC" w:rsidRDefault="009D7EBC" w:rsidP="00C72801">
      <w:pPr>
        <w:pStyle w:val="SemEspaamento"/>
      </w:pPr>
      <w:r>
        <w:t>- Código de Posturas</w:t>
      </w:r>
    </w:p>
    <w:p w:rsidR="009D7EBC" w:rsidRDefault="009D7EBC" w:rsidP="00C72801">
      <w:pPr>
        <w:pStyle w:val="SemEspaamento"/>
      </w:pPr>
      <w:r>
        <w:t>- Código de Uso e Parcelamento do Solo Urbano</w:t>
      </w:r>
    </w:p>
    <w:p w:rsidR="009D7EBC" w:rsidRDefault="009D7EBC" w:rsidP="00C72801">
      <w:pPr>
        <w:pStyle w:val="SemEspaamento"/>
      </w:pPr>
      <w:r>
        <w:t>- Código de Zoneamento Urbano</w:t>
      </w:r>
    </w:p>
    <w:p w:rsidR="009D7EBC" w:rsidRDefault="009D7EBC" w:rsidP="00C72801">
      <w:pPr>
        <w:pStyle w:val="SemEspaamento"/>
      </w:pPr>
      <w:r>
        <w:t>- Plano Diretor</w:t>
      </w:r>
    </w:p>
    <w:p w:rsidR="009D7EBC" w:rsidRDefault="009D7EBC" w:rsidP="00C72801">
      <w:pPr>
        <w:pStyle w:val="SemEspaamento"/>
      </w:pPr>
      <w:r>
        <w:t>Sistema Municipal de Ensino</w:t>
      </w:r>
    </w:p>
    <w:p w:rsidR="009D7EBC" w:rsidRDefault="009D7EBC" w:rsidP="00C72801">
      <w:pPr>
        <w:pStyle w:val="SemEspaamento"/>
      </w:pPr>
      <w:r>
        <w:t>- Legislação de Pessoal – Reforma Administrativa</w:t>
      </w:r>
    </w:p>
    <w:p w:rsidR="009D7EBC" w:rsidRDefault="009D7EBC" w:rsidP="00C72801">
      <w:pPr>
        <w:pStyle w:val="SemEspaamento"/>
      </w:pPr>
      <w:r>
        <w:t>- Estrutura Administrativa</w:t>
      </w:r>
    </w:p>
    <w:p w:rsidR="009D7EBC" w:rsidRDefault="009D7EBC" w:rsidP="00C72801">
      <w:pPr>
        <w:pStyle w:val="SemEspaamento"/>
      </w:pPr>
      <w:r>
        <w:t>- Estatuto dos Servidores Públicos</w:t>
      </w:r>
    </w:p>
    <w:p w:rsidR="00705471" w:rsidRDefault="00705471" w:rsidP="00C72801">
      <w:pPr>
        <w:pStyle w:val="SemEspaamento"/>
      </w:pPr>
      <w:r>
        <w:t xml:space="preserve">- </w:t>
      </w:r>
      <w:proofErr w:type="gramStart"/>
      <w:r>
        <w:t>Plano de Carreira dos Servidores</w:t>
      </w:r>
      <w:r w:rsidR="00746E2F">
        <w:t xml:space="preserve"> Públicos Municipais</w:t>
      </w:r>
      <w:proofErr w:type="gramEnd"/>
    </w:p>
    <w:p w:rsidR="00746E2F" w:rsidRDefault="00746E2F" w:rsidP="00C72801">
      <w:pPr>
        <w:pStyle w:val="SemEspaamento"/>
      </w:pPr>
      <w:r>
        <w:t>- Plano de Carreira e de Valorização dos Profissionais do Magistério Público Municipal</w:t>
      </w:r>
    </w:p>
    <w:p w:rsidR="00746E2F" w:rsidRDefault="00746E2F" w:rsidP="00C72801">
      <w:pPr>
        <w:pStyle w:val="SemEspaamento"/>
      </w:pPr>
      <w:r>
        <w:t>- Admissão de Pessoal em Caráter Temporário</w:t>
      </w:r>
    </w:p>
    <w:p w:rsidR="00746E2F" w:rsidRDefault="00746E2F" w:rsidP="00C72801">
      <w:pPr>
        <w:pStyle w:val="SemEspaamento"/>
      </w:pPr>
      <w:r>
        <w:t>- Outras Leis de interesse local</w:t>
      </w:r>
    </w:p>
    <w:p w:rsidR="00746E2F" w:rsidRDefault="00746E2F" w:rsidP="00C72801">
      <w:pPr>
        <w:pStyle w:val="SemEspaamento"/>
      </w:pPr>
      <w:r>
        <w:t xml:space="preserve">- </w:t>
      </w:r>
      <w:proofErr w:type="gramStart"/>
      <w:r>
        <w:t>Otimização</w:t>
      </w:r>
      <w:proofErr w:type="gramEnd"/>
      <w:r>
        <w:t xml:space="preserve"> dos procedimentos de cobrança da dívida ativa</w:t>
      </w:r>
    </w:p>
    <w:p w:rsidR="00746E2F" w:rsidRDefault="00746E2F" w:rsidP="00C72801">
      <w:pPr>
        <w:pStyle w:val="SemEspaamento"/>
      </w:pPr>
      <w:r>
        <w:t>- Assessoria em controle interno</w:t>
      </w:r>
    </w:p>
    <w:p w:rsidR="00746E2F" w:rsidRDefault="00746E2F" w:rsidP="00C72801">
      <w:pPr>
        <w:pStyle w:val="SemEspaamento"/>
      </w:pPr>
      <w:r>
        <w:t xml:space="preserve">- </w:t>
      </w:r>
      <w:r w:rsidR="00B8480D">
        <w:t>Acompanhamento jurídico nos procedimentos licitatórios e contratos administrativos</w:t>
      </w:r>
    </w:p>
    <w:p w:rsidR="00B8480D" w:rsidRDefault="00B8480D" w:rsidP="00C72801">
      <w:pPr>
        <w:pStyle w:val="SemEspaamento"/>
      </w:pPr>
      <w:r>
        <w:t>- Capacitações e treinamentos</w:t>
      </w:r>
    </w:p>
    <w:p w:rsidR="00154040" w:rsidRDefault="00154040" w:rsidP="00C72801">
      <w:pPr>
        <w:pStyle w:val="SemEspaamento"/>
      </w:pPr>
    </w:p>
    <w:p w:rsidR="00154040" w:rsidRDefault="00154040" w:rsidP="00C72801">
      <w:pPr>
        <w:pStyle w:val="SemEspaamento"/>
      </w:pPr>
    </w:p>
    <w:p w:rsidR="00154040" w:rsidRDefault="00154040" w:rsidP="00C72801">
      <w:pPr>
        <w:pStyle w:val="SemEspaamento"/>
      </w:pPr>
      <w:r>
        <w:t>Êxito em Cadastros Técnicos</w:t>
      </w:r>
    </w:p>
    <w:p w:rsidR="00154040" w:rsidRDefault="00154040" w:rsidP="00C72801">
      <w:pPr>
        <w:pStyle w:val="SemEspaamento"/>
      </w:pPr>
    </w:p>
    <w:p w:rsidR="00154040" w:rsidRDefault="00154040" w:rsidP="00C72801">
      <w:pPr>
        <w:pStyle w:val="SemEspaamento"/>
      </w:pPr>
      <w:r>
        <w:t>Assessoria e consultoria na implantação ou revisão dos cadastros técnicos, instrumentos indispensáveis à formulação e execução da política urbana no município.</w:t>
      </w:r>
    </w:p>
    <w:p w:rsidR="00154040" w:rsidRDefault="00154040" w:rsidP="00C72801">
      <w:pPr>
        <w:pStyle w:val="SemEspaamento"/>
      </w:pPr>
    </w:p>
    <w:p w:rsidR="00154040" w:rsidRDefault="00154040" w:rsidP="00C72801">
      <w:pPr>
        <w:pStyle w:val="SemEspaamento"/>
      </w:pPr>
      <w:r>
        <w:t>- Cadastro Técnico Imobiliário, Econômico, Social e de Logradouros;</w:t>
      </w:r>
    </w:p>
    <w:p w:rsidR="00154040" w:rsidRDefault="00154040" w:rsidP="00C72801">
      <w:pPr>
        <w:pStyle w:val="SemEspaamento"/>
      </w:pPr>
      <w:r>
        <w:t xml:space="preserve">- </w:t>
      </w:r>
      <w:proofErr w:type="spellStart"/>
      <w:r>
        <w:t>Georeferenciamento</w:t>
      </w:r>
      <w:proofErr w:type="spellEnd"/>
      <w:r>
        <w:t xml:space="preserve"> Urbano;</w:t>
      </w:r>
    </w:p>
    <w:p w:rsidR="00154040" w:rsidRDefault="00154040" w:rsidP="00C72801">
      <w:pPr>
        <w:pStyle w:val="SemEspaamento"/>
      </w:pPr>
      <w:r>
        <w:t xml:space="preserve">- </w:t>
      </w:r>
      <w:r w:rsidR="006F1840">
        <w:t>Elaboração de Planta de Referencia Cadastral (</w:t>
      </w:r>
      <w:proofErr w:type="spellStart"/>
      <w:proofErr w:type="gramStart"/>
      <w:r w:rsidR="006F1840">
        <w:t>P.R.</w:t>
      </w:r>
      <w:proofErr w:type="spellEnd"/>
      <w:proofErr w:type="gramEnd"/>
      <w:r w:rsidR="006F1840">
        <w:t>C); Planta Genérica de Valores (</w:t>
      </w:r>
      <w:proofErr w:type="spellStart"/>
      <w:r w:rsidR="006F1840">
        <w:t>P.V.</w:t>
      </w:r>
      <w:proofErr w:type="spellEnd"/>
      <w:r w:rsidR="006F1840">
        <w:t>G);</w:t>
      </w:r>
    </w:p>
    <w:p w:rsidR="006F1840" w:rsidRDefault="006F1840" w:rsidP="00C72801">
      <w:pPr>
        <w:pStyle w:val="SemEspaamento"/>
      </w:pPr>
      <w:r>
        <w:t>- Mapeamento da Cidade (Zoneamento);</w:t>
      </w:r>
    </w:p>
    <w:p w:rsidR="006F1840" w:rsidRDefault="006F1840" w:rsidP="00C72801">
      <w:pPr>
        <w:pStyle w:val="SemEspaamento"/>
      </w:pPr>
      <w:r>
        <w:t>- Levantamento da Divida Ativa e Patrimonial de Imóveis.</w:t>
      </w: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  <w:r>
        <w:t>Êxito em Sistemas (Cessão de Software)</w:t>
      </w: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  <w:r>
        <w:t>Sistema de protocolo; Sistema tributário WEB; Sistema de recursos humanos; Sistema Contábil: Sistema Financeiro; Sistema de controle interno; Sistema patrimonial; Sistema de educação; Sistema de vigilância sanitária; Sistema de almoxarifado.</w:t>
      </w: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  <w:r w:rsidRPr="00C40801">
        <w:rPr>
          <w:highlight w:val="yellow"/>
        </w:rPr>
        <w:lastRenderedPageBreak/>
        <w:t>Eficiência na administração pública</w:t>
      </w:r>
    </w:p>
    <w:p w:rsidR="006F1840" w:rsidRDefault="006F1840" w:rsidP="00C72801">
      <w:pPr>
        <w:pStyle w:val="SemEspaamento"/>
      </w:pPr>
    </w:p>
    <w:p w:rsidR="006F1840" w:rsidRDefault="006F1840" w:rsidP="00C72801">
      <w:pPr>
        <w:pStyle w:val="SemEspaamento"/>
      </w:pPr>
    </w:p>
    <w:p w:rsidR="006F1840" w:rsidRPr="00C40801" w:rsidRDefault="006F1840" w:rsidP="00C72801">
      <w:pPr>
        <w:pStyle w:val="SemEspaamento"/>
        <w:rPr>
          <w:highlight w:val="yellow"/>
        </w:rPr>
      </w:pPr>
      <w:proofErr w:type="gramStart"/>
      <w:r w:rsidRPr="00C40801">
        <w:rPr>
          <w:highlight w:val="yellow"/>
        </w:rPr>
        <w:t>A Êxito</w:t>
      </w:r>
      <w:proofErr w:type="gramEnd"/>
      <w:r w:rsidRPr="00C40801">
        <w:rPr>
          <w:highlight w:val="yellow"/>
        </w:rPr>
        <w:t xml:space="preserve"> é uma empresa de assessoria e consultoria em gesta pública, que conta com uma equipe de profissionais altamente qualificados e atuantes há mais de 14 anos em suas áreas de conhecimento.</w:t>
      </w:r>
    </w:p>
    <w:p w:rsidR="006F1840" w:rsidRDefault="006F1840" w:rsidP="00C72801">
      <w:pPr>
        <w:pStyle w:val="SemEspaamento"/>
      </w:pPr>
      <w:r w:rsidRPr="00C40801">
        <w:rPr>
          <w:highlight w:val="yellow"/>
        </w:rPr>
        <w:t>Nossa missão é organização e planejamento da administração municipal através da modernização e aprimoramento dos métodos, sistemas e técnicas vigentes nas Prefeituras, de modo a atingir e aperfeiçoar a prestação dos serviços públicos.</w:t>
      </w:r>
    </w:p>
    <w:sectPr w:rsidR="006F1840" w:rsidSect="00D12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801"/>
    <w:rsid w:val="00093280"/>
    <w:rsid w:val="00154040"/>
    <w:rsid w:val="00161FAD"/>
    <w:rsid w:val="00395DF2"/>
    <w:rsid w:val="004B373F"/>
    <w:rsid w:val="005015C9"/>
    <w:rsid w:val="006F1840"/>
    <w:rsid w:val="00705471"/>
    <w:rsid w:val="00746E2F"/>
    <w:rsid w:val="00817B8D"/>
    <w:rsid w:val="008618B0"/>
    <w:rsid w:val="00916FC0"/>
    <w:rsid w:val="009428BA"/>
    <w:rsid w:val="009D7EBC"/>
    <w:rsid w:val="00A16C14"/>
    <w:rsid w:val="00B54F2E"/>
    <w:rsid w:val="00B8480D"/>
    <w:rsid w:val="00C40801"/>
    <w:rsid w:val="00C72801"/>
    <w:rsid w:val="00D1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28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1113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Imagem</dc:creator>
  <cp:lastModifiedBy>AlanVilaça</cp:lastModifiedBy>
  <cp:revision>15</cp:revision>
  <dcterms:created xsi:type="dcterms:W3CDTF">2010-12-14T11:08:00Z</dcterms:created>
  <dcterms:modified xsi:type="dcterms:W3CDTF">2010-12-14T18:44:00Z</dcterms:modified>
</cp:coreProperties>
</file>